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OBRAZLOŽENJE GODIŠNJEG IZVJEŠTAJA O IZVRŠENJU FINANCIJSKOG PLANA KULTURNO-POVIJESNOG CENTRA SMŽ ZA 2023.GODINU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UVOD</w:t>
      </w:r>
    </w:p>
    <w:p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Godišnji izvještaj o izvršenju Financijskog plana Kulturno-povijesnog centra SMŽ za 2023. godinu sastavljen je prema odredbama članka 86. Zakona o proračunu (NN 144/21).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Godišnji izvještaj o izvršenju Financijskog plana za 2023.  godinu obuhvaća 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Opći dio koji se sastoji od Sažetka Računa prihoda i rashoda, Računa prihoda i rashoda po ekonomskoj klasifikaciji i izvorima financiranja i Rashodima po funkcijskoj klasifikaciji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Posebni dio koji sadrži izvršenje rashoda iskazanih po izvorima financiranja i ekonomskoj klasifikaciji, raspoređenih u programe koji se sastoje od aktivnosti i projekata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Obrazloženje općeg i posebnog dijela izvještaja o izvršenju financijskog plana Kulturno-povijesnog centra SMŽ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OPĆI DIO </w:t>
      </w:r>
    </w:p>
    <w:p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Ukupni prihodi u 2023. godini izvršeni su u iznosu od 237.701,05 eura što je 84% godišnjeg plana.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Prihodi se sastoje od: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Općih prihoda i primitaka – Prihoda iz nadležnog proračuna  u iznosu 236.903,92 eura, Sredstva su utrošena na plaće zaposlenih, materijalne rashode i nabavu nefinancijske imovine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Vlastitih prihoda – Prihodi od pruženih usluga i prihodi od kamata na depozite po viđenju u iznosu 797,13 eura. Sredstva su utrošena za  materijalne rashode u programskoj djelatnosti, </w:t>
      </w:r>
      <w:r>
        <w:rPr>
          <w:rFonts w:cs="Times New Roman" w:ascii="Times New Roman" w:hAnsi="Times New Roman"/>
          <w:sz w:val="24"/>
          <w:szCs w:val="24"/>
        </w:rPr>
        <w:t>nabavu sredstava za izložbe i edukativne radionice.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Ukupni rashodi u 2023. godini izvršeni su u iznosu od 238.846,68 eura što je 83% godišnjeg plana.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Rashodi se sastoje od: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Rashoda za zaposlene u iznosu 96.288,82 eura, ostvarenih 86% u odnosu na plan.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Materijalnih rashoda u iznosu 64.001,60 eura ostvarenih 76% u odnosu na plan.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Financijskih rashoda u iznosu 511,13 eura, ostvarenih 76% u odnosu na plan.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Rashoda za nabavu nefinancijske imovine u iznosu 78.045,13 eura, ostvarenih 87% u odnosu na plan.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Preneseni višak iz prethodne godine iznosi 3.131,09,00 eura, u promatranom razdoblju ostvaren je manjak prihoda od 1.145,63 eura, te se u naredno razdoblje prenosi višak od 1.985,46 eura.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POSEBNI DIO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Program javnih potreba u kulturi </w:t>
      </w:r>
      <w:r>
        <w:rPr>
          <w:rFonts w:cs="Times New Roman" w:ascii="Times New Roman" w:hAnsi="Times New Roman"/>
          <w:sz w:val="24"/>
          <w:szCs w:val="24"/>
        </w:rPr>
        <w:t>sastoji se od dvije aktivnosti: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AKTIVNOST: Redovni program Kulturno-povijesnog centra SMŽ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navedenoj aktivnosti izvršeno je ukupno 223.535,79 eura. Sredstva su utrošena za rashode za redovno poslovanje ustanove, rashode za zaposlene i materijalne rashode za režijske troškove i troškove održavanja. Rashodi za nabavu nefinancijske imovine u iznosu od 78.045,13 eura utrošeni su za nabavu računala i računalne opreme, uredskog namještaja, opreme za izložbe </w:t>
      </w:r>
      <w:r>
        <w:rPr>
          <w:rFonts w:cs="Times New Roman" w:ascii="Times New Roman" w:hAnsi="Times New Roman"/>
          <w:sz w:val="24"/>
          <w:szCs w:val="24"/>
        </w:rPr>
        <w:t xml:space="preserve">zbog opremanja dodijeljenog novoobnovljenog prostora u Ulici Kralja Tomislava 5 u Sisku koji je Kulturno-povijesnom centru dodijeljen na korištenje, te za nabavu </w:t>
      </w:r>
      <w:r>
        <w:rPr>
          <w:rFonts w:cs="Times New Roman" w:ascii="Times New Roman" w:hAnsi="Times New Roman"/>
          <w:sz w:val="24"/>
          <w:szCs w:val="24"/>
        </w:rPr>
        <w:t xml:space="preserve">službenog automobila </w:t>
      </w:r>
      <w:r>
        <w:rPr>
          <w:rFonts w:cs="Times New Roman" w:ascii="Times New Roman" w:hAnsi="Times New Roman"/>
          <w:sz w:val="24"/>
          <w:szCs w:val="24"/>
        </w:rPr>
        <w:t xml:space="preserve">i </w:t>
      </w:r>
      <w:r>
        <w:rPr>
          <w:rFonts w:cs="Times New Roman" w:ascii="Times New Roman" w:hAnsi="Times New Roman"/>
          <w:sz w:val="24"/>
          <w:szCs w:val="24"/>
        </w:rPr>
        <w:t xml:space="preserve">za izradu </w:t>
      </w:r>
      <w:r>
        <w:rPr>
          <w:rFonts w:cs="Times New Roman" w:ascii="Times New Roman" w:hAnsi="Times New Roman"/>
          <w:sz w:val="24"/>
          <w:szCs w:val="24"/>
        </w:rPr>
        <w:t xml:space="preserve">dodatnih </w:t>
      </w:r>
      <w:r>
        <w:rPr>
          <w:rFonts w:cs="Times New Roman" w:ascii="Times New Roman" w:hAnsi="Times New Roman"/>
          <w:sz w:val="24"/>
          <w:szCs w:val="24"/>
        </w:rPr>
        <w:t xml:space="preserve">elaborata </w:t>
      </w:r>
      <w:r>
        <w:rPr>
          <w:rFonts w:cs="Times New Roman" w:ascii="Times New Roman" w:hAnsi="Times New Roman"/>
          <w:sz w:val="24"/>
          <w:szCs w:val="24"/>
        </w:rPr>
        <w:t xml:space="preserve">nužnih </w:t>
      </w:r>
      <w:r>
        <w:rPr>
          <w:rFonts w:cs="Times New Roman" w:ascii="Times New Roman" w:hAnsi="Times New Roman"/>
          <w:sz w:val="24"/>
          <w:szCs w:val="24"/>
        </w:rPr>
        <w:t xml:space="preserve">za </w:t>
      </w:r>
      <w:r>
        <w:rPr>
          <w:rFonts w:cs="Times New Roman" w:ascii="Times New Roman" w:hAnsi="Times New Roman"/>
          <w:sz w:val="24"/>
          <w:szCs w:val="24"/>
        </w:rPr>
        <w:t xml:space="preserve">dovršetak </w:t>
      </w:r>
      <w:r>
        <w:rPr>
          <w:rFonts w:cs="Times New Roman" w:ascii="Times New Roman" w:hAnsi="Times New Roman"/>
          <w:sz w:val="24"/>
          <w:szCs w:val="24"/>
        </w:rPr>
        <w:t xml:space="preserve">obnovu zgrade Odjela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aštine u Petrinji.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AKTIVNOST: Programska djelatnost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navedenoj aktivnosti utrošeno je ukupno 15.310,89 eura, a </w:t>
      </w:r>
      <w:r>
        <w:rPr>
          <w:rFonts w:cs="Times New Roman" w:ascii="Times New Roman" w:hAnsi="Times New Roman"/>
          <w:sz w:val="24"/>
          <w:szCs w:val="24"/>
        </w:rPr>
        <w:t xml:space="preserve">sredstva su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utrošena za organiziranje pedagoških radionica, </w:t>
      </w:r>
      <w:r>
        <w:rPr>
          <w:rFonts w:cs="Times New Roman" w:ascii="Times New Roman" w:hAnsi="Times New Roman"/>
          <w:color w:val="000000"/>
          <w:sz w:val="24"/>
          <w:szCs w:val="24"/>
        </w:rPr>
        <w:t>realizaciju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tematskih izložbi, stručnih predavanja kao i </w:t>
      </w:r>
      <w:r>
        <w:rPr>
          <w:rFonts w:cs="Times New Roman" w:ascii="Times New Roman" w:hAnsi="Times New Roman"/>
          <w:color w:val="000000"/>
          <w:sz w:val="24"/>
          <w:szCs w:val="24"/>
        </w:rPr>
        <w:t>realizaciju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izdavačk</w:t>
      </w:r>
      <w:r>
        <w:rPr>
          <w:rFonts w:cs="Times New Roman" w:ascii="Times New Roman" w:hAnsi="Times New Roman"/>
          <w:color w:val="000000"/>
          <w:sz w:val="24"/>
          <w:szCs w:val="24"/>
        </w:rPr>
        <w:t>ih projekata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RAVNATELJ</w:t>
      </w:r>
    </w:p>
    <w:p>
      <w:pPr>
        <w:pStyle w:val="Normal"/>
        <w:spacing w:before="0" w:after="160"/>
        <w:ind w:firstLine="708" w:left="495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Ivica  Valent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2ca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443</Words>
  <Characters>2639</Characters>
  <Paragraphs>27</Paragraphs>
  <CharactersWithSpaces>3181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lastPrinted>2023-07-12T10:31:00Z</cp:lastPrinted>
  <dcterms:created xsi:type="dcterms:W3CDTF">2024-03-07T13:43:00Z</dcterms:created>
  <dcterms:modified xsi:type="dcterms:W3CDTF">2024-03-10T22:58:55Z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